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D8FBD" w14:textId="77777777" w:rsidR="00583274" w:rsidRPr="0027788E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930415E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27788E" w:rsidRPr="00162790">
        <w:rPr>
          <w:rFonts w:ascii="Times New Roman" w:hAnsi="Times New Roman"/>
          <w:color w:val="auto"/>
          <w:szCs w:val="32"/>
        </w:rPr>
        <w:t xml:space="preserve">PER LA VERIFICA DELLA </w:t>
      </w:r>
      <w:r w:rsidR="00735AD1" w:rsidRPr="00162790">
        <w:rPr>
          <w:rFonts w:ascii="Times New Roman" w:hAnsi="Times New Roman"/>
          <w:color w:val="auto"/>
          <w:szCs w:val="32"/>
        </w:rPr>
        <w:t>QUALIT</w:t>
      </w:r>
      <w:r w:rsidR="00732CFF" w:rsidRPr="00162790">
        <w:rPr>
          <w:rFonts w:ascii="Times New Roman" w:hAnsi="Times New Roman"/>
          <w:color w:val="auto"/>
          <w:szCs w:val="32"/>
        </w:rPr>
        <w:t>À</w:t>
      </w:r>
      <w:r w:rsidR="0027788E" w:rsidRPr="00162790">
        <w:rPr>
          <w:rFonts w:ascii="Times New Roman" w:hAnsi="Times New Roman"/>
          <w:color w:val="auto"/>
          <w:szCs w:val="32"/>
        </w:rPr>
        <w:t xml:space="preserve"> DELL’AUDIT SUI CONTI ANNUALI</w:t>
      </w:r>
      <w:r w:rsidR="00FC60C6" w:rsidRPr="00162790">
        <w:rPr>
          <w:rFonts w:ascii="Times New Roman" w:hAnsi="Times New Roman"/>
          <w:color w:val="auto"/>
          <w:szCs w:val="32"/>
        </w:rPr>
        <w:t xml:space="preserve"> </w:t>
      </w:r>
    </w:p>
    <w:p w14:paraId="2B4888CB" w14:textId="77777777" w:rsidR="001E6D79" w:rsidRPr="00135987" w:rsidRDefault="001E6D79" w:rsidP="005576B6">
      <w:pPr>
        <w:ind w:right="-200"/>
        <w:jc w:val="both"/>
        <w:rPr>
          <w:bCs/>
          <w:sz w:val="18"/>
          <w:szCs w:val="18"/>
        </w:rPr>
      </w:pPr>
    </w:p>
    <w:p w14:paraId="18B49ED4" w14:textId="3A4B561E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>PROGRAMMA:</w:t>
      </w:r>
      <w:r w:rsidR="0027788E" w:rsidRPr="003E10BA">
        <w:rPr>
          <w:rFonts w:ascii="Times New Roman" w:hAnsi="Times New Roman"/>
          <w:color w:val="auto"/>
          <w:sz w:val="28"/>
        </w:rPr>
        <w:t xml:space="preserve"> </w:t>
      </w:r>
      <w:r w:rsidR="0027788E" w:rsidRPr="003E10BA">
        <w:rPr>
          <w:rFonts w:ascii="Times New Roman" w:hAnsi="Times New Roman"/>
          <w:color w:val="auto"/>
          <w:sz w:val="28"/>
        </w:rPr>
        <w:tab/>
      </w:r>
      <w:r w:rsidR="004E4768" w:rsidRPr="003E10BA">
        <w:rPr>
          <w:rFonts w:ascii="Times New Roman" w:hAnsi="Times New Roman"/>
          <w:color w:val="auto"/>
          <w:sz w:val="28"/>
        </w:rPr>
        <w:t xml:space="preserve">PO </w:t>
      </w:r>
      <w:r w:rsidR="00230934" w:rsidRPr="00230934">
        <w:rPr>
          <w:rFonts w:ascii="Times New Roman" w:hAnsi="Times New Roman"/>
          <w:color w:val="auto"/>
          <w:sz w:val="28"/>
        </w:rPr>
        <w:t xml:space="preserve">INTERREG VI-A ITALIA – </w:t>
      </w:r>
      <w:r w:rsidR="00EE0C49">
        <w:rPr>
          <w:rFonts w:ascii="Times New Roman" w:hAnsi="Times New Roman"/>
          <w:color w:val="auto"/>
          <w:sz w:val="28"/>
        </w:rPr>
        <w:t>MALTA</w:t>
      </w:r>
      <w:r w:rsidR="00230934" w:rsidRPr="00230934">
        <w:rPr>
          <w:rFonts w:ascii="Times New Roman" w:hAnsi="Times New Roman"/>
          <w:color w:val="auto"/>
          <w:sz w:val="28"/>
        </w:rPr>
        <w:t xml:space="preserve"> 2021/2027</w:t>
      </w:r>
      <w:r w:rsidR="00230934">
        <w:rPr>
          <w:rFonts w:ascii="Times New Roman" w:hAnsi="Times New Roman"/>
          <w:color w:val="auto"/>
          <w:sz w:val="28"/>
        </w:rPr>
        <w:t xml:space="preserve"> </w:t>
      </w:r>
      <w:r w:rsidR="00230934" w:rsidRPr="00230934">
        <w:rPr>
          <w:rFonts w:ascii="Times New Roman" w:hAnsi="Times New Roman"/>
          <w:color w:val="auto"/>
          <w:sz w:val="28"/>
        </w:rPr>
        <w:t xml:space="preserve">CCI </w:t>
      </w:r>
      <w:r w:rsidR="00EE0C49" w:rsidRPr="00EE0C49">
        <w:rPr>
          <w:rFonts w:ascii="Times New Roman" w:hAnsi="Times New Roman"/>
          <w:color w:val="auto"/>
          <w:sz w:val="28"/>
        </w:rPr>
        <w:t>2021TC16RFCB035</w:t>
      </w:r>
    </w:p>
    <w:p w14:paraId="643DDEA4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34931930" w14:textId="77777777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TIPO DI DOCUMENTO: </w:t>
      </w:r>
      <w:r w:rsidR="0027788E" w:rsidRPr="003E10BA">
        <w:rPr>
          <w:rFonts w:ascii="Times New Roman" w:hAnsi="Times New Roman"/>
          <w:color w:val="auto"/>
          <w:sz w:val="28"/>
        </w:rPr>
        <w:t>AUDIT SUI CONTI ANNUALI</w:t>
      </w:r>
    </w:p>
    <w:p w14:paraId="0A3A1797" w14:textId="77777777" w:rsidR="001E6D79" w:rsidRPr="00135987" w:rsidRDefault="001E6D79" w:rsidP="000C34D4">
      <w:pPr>
        <w:pStyle w:val="Corpotesto"/>
        <w:ind w:right="-200"/>
        <w:jc w:val="center"/>
        <w:rPr>
          <w:rFonts w:ascii="TimesNewRomanPS-BoldMT" w:hAnsi="TimesNewRomanPS-BoldMT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0C34D4" w:rsidRPr="003E10BA" w14:paraId="475D544E" w14:textId="77777777" w:rsidTr="00730717">
        <w:tc>
          <w:tcPr>
            <w:tcW w:w="10314" w:type="dxa"/>
            <w:shd w:val="clear" w:color="auto" w:fill="FFFF00"/>
          </w:tcPr>
          <w:p w14:paraId="71A7A477" w14:textId="46A9092B" w:rsidR="000C34D4" w:rsidRPr="003E10BA" w:rsidRDefault="000C34D4" w:rsidP="0027788E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ORGANISM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CONTROLLAT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 w:rsidR="002309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OFC - </w:t>
            </w:r>
            <w:r w:rsidR="00AB6D5D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utorità di </w:t>
            </w:r>
            <w:r w:rsidR="00AB6D5D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C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ertificazione</w:t>
            </w:r>
          </w:p>
        </w:tc>
      </w:tr>
    </w:tbl>
    <w:p w14:paraId="6277FD8A" w14:textId="77777777" w:rsidR="000C34D4" w:rsidRPr="00135987" w:rsidRDefault="000C34D4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304682BB" w14:textId="38C50ADD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PERIODO </w:t>
      </w:r>
      <w:r w:rsidR="00C62257" w:rsidRPr="003E10BA">
        <w:rPr>
          <w:rFonts w:ascii="Times New Roman" w:hAnsi="Times New Roman"/>
          <w:color w:val="auto"/>
          <w:sz w:val="28"/>
        </w:rPr>
        <w:t xml:space="preserve">CONTABILE </w:t>
      </w:r>
      <w:r w:rsidRPr="003E10BA">
        <w:rPr>
          <w:rFonts w:ascii="Times New Roman" w:hAnsi="Times New Roman"/>
          <w:color w:val="auto"/>
          <w:sz w:val="28"/>
        </w:rPr>
        <w:t>DI RIFERIMENTO:</w:t>
      </w:r>
      <w:r w:rsidR="00C62257" w:rsidRPr="003E10BA">
        <w:rPr>
          <w:rFonts w:ascii="Times New Roman" w:hAnsi="Times New Roman"/>
          <w:color w:val="auto"/>
          <w:sz w:val="28"/>
        </w:rPr>
        <w:t xml:space="preserve"> </w:t>
      </w:r>
      <w:r w:rsidR="00F772C1" w:rsidRPr="003E10BA">
        <w:rPr>
          <w:rFonts w:ascii="Times New Roman" w:hAnsi="Times New Roman"/>
          <w:color w:val="auto"/>
          <w:sz w:val="28"/>
        </w:rPr>
        <w:t>01.7.20</w:t>
      </w:r>
      <w:r w:rsidR="002E7E16">
        <w:rPr>
          <w:rFonts w:ascii="Times New Roman" w:hAnsi="Times New Roman"/>
          <w:color w:val="auto"/>
          <w:sz w:val="28"/>
        </w:rPr>
        <w:t>2</w:t>
      </w:r>
      <w:r w:rsidR="00C62257" w:rsidRPr="003E10BA">
        <w:rPr>
          <w:rFonts w:ascii="Times New Roman" w:hAnsi="Times New Roman"/>
          <w:color w:val="auto"/>
          <w:sz w:val="28"/>
        </w:rPr>
        <w:t>_</w:t>
      </w:r>
      <w:r w:rsidR="004E4768" w:rsidRPr="003E10BA">
        <w:rPr>
          <w:rFonts w:ascii="Times New Roman" w:hAnsi="Times New Roman"/>
          <w:color w:val="auto"/>
          <w:sz w:val="28"/>
        </w:rPr>
        <w:t xml:space="preserve"> – 30.6.20</w:t>
      </w:r>
      <w:r w:rsidR="002E7E16">
        <w:rPr>
          <w:rFonts w:ascii="Times New Roman" w:hAnsi="Times New Roman"/>
          <w:color w:val="auto"/>
          <w:sz w:val="28"/>
        </w:rPr>
        <w:t>2</w:t>
      </w:r>
      <w:r w:rsidR="00C62257" w:rsidRPr="003E10BA">
        <w:rPr>
          <w:rFonts w:ascii="Times New Roman" w:hAnsi="Times New Roman"/>
          <w:color w:val="auto"/>
          <w:sz w:val="28"/>
        </w:rPr>
        <w:t>_</w:t>
      </w:r>
    </w:p>
    <w:p w14:paraId="1C12137B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7C821D76" w14:textId="77777777" w:rsidR="001E6D79" w:rsidRPr="003E10BA" w:rsidRDefault="00662130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SERVIZI DI CONTROLLO: </w:t>
      </w:r>
    </w:p>
    <w:p w14:paraId="26B13885" w14:textId="77777777" w:rsidR="00135987" w:rsidRPr="00135987" w:rsidRDefault="00135987" w:rsidP="00135987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77D21B82" w14:textId="77777777" w:rsidR="00CA77DD" w:rsidRPr="003E10BA" w:rsidRDefault="00CA77DD" w:rsidP="00CA77DD">
      <w:pPr>
        <w:pStyle w:val="Titolo1"/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NOTA DI CONDIVISIONE: Prot. n.        del        </w:t>
      </w:r>
    </w:p>
    <w:p w14:paraId="52763838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1C57AF10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6AE3AFCF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732CFF" w:rsidRPr="00B44389" w14:paraId="37076652" w14:textId="77777777" w:rsidTr="005576B6">
        <w:tc>
          <w:tcPr>
            <w:tcW w:w="241" w:type="pct"/>
            <w:shd w:val="clear" w:color="auto" w:fill="808080"/>
          </w:tcPr>
          <w:p w14:paraId="3BDC7E7A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4ECE5EA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F3D0272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4293B158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D4C5025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31ED1A1A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00F27C4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0757F9E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135987">
              <w:rPr>
                <w:b/>
                <w:bCs/>
                <w:sz w:val="22"/>
                <w:szCs w:val="22"/>
              </w:rPr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 NO </w:t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135987">
              <w:rPr>
                <w:b/>
                <w:bCs/>
                <w:sz w:val="22"/>
                <w:szCs w:val="22"/>
              </w:rPr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135987">
              <w:rPr>
                <w:b/>
                <w:bCs/>
                <w:sz w:val="22"/>
                <w:szCs w:val="22"/>
              </w:rPr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6AD9C28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78E1B2B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03AB7C54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64CD50A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339CAC21" w14:textId="77777777" w:rsidR="00A25B95" w:rsidRDefault="00A25B95" w:rsidP="00A25B95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C84391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9466D84" w14:textId="77777777" w:rsidTr="00A25B95">
        <w:trPr>
          <w:trHeight w:val="632"/>
        </w:trPr>
        <w:tc>
          <w:tcPr>
            <w:tcW w:w="241" w:type="pct"/>
          </w:tcPr>
          <w:p w14:paraId="41B4F9DE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6E28ACB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BF38315" w14:textId="77777777" w:rsidR="00A25B95" w:rsidRDefault="00A25B95" w:rsidP="00A25B95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7F8A7B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1A42DB2" w14:textId="77777777" w:rsidTr="00A25B95">
        <w:tc>
          <w:tcPr>
            <w:tcW w:w="241" w:type="pct"/>
          </w:tcPr>
          <w:p w14:paraId="1DE46BF3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F0DFAA7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3655CD68" w14:textId="77777777" w:rsidR="00A25B95" w:rsidRDefault="00A25B95" w:rsidP="00A25B95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4B5E879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7096F78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3279C0EF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3EB5E4E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8D82C4" w14:textId="77777777" w:rsidR="00A25B95" w:rsidRDefault="00A25B95" w:rsidP="00A25B95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EB3FAE">
              <w:rPr>
                <w:b/>
                <w:bCs/>
                <w:sz w:val="22"/>
                <w:szCs w:val="22"/>
              </w:rPr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ADE8E6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732CFF" w:rsidRPr="00135987" w14:paraId="7E522CB1" w14:textId="77777777" w:rsidTr="005576B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</w:tcPr>
          <w:p w14:paraId="000FEF0B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31898F3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2F5611" w:rsidRPr="00135987" w14:paraId="7B10E50C" w14:textId="77777777" w:rsidTr="005576B6">
        <w:tc>
          <w:tcPr>
            <w:tcW w:w="241" w:type="pct"/>
            <w:shd w:val="clear" w:color="auto" w:fill="808080"/>
          </w:tcPr>
          <w:p w14:paraId="05491844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2621" w:type="pct"/>
            <w:shd w:val="clear" w:color="auto" w:fill="808080"/>
          </w:tcPr>
          <w:p w14:paraId="60349AE7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278494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0161AD9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9532B46" w14:textId="77777777" w:rsidTr="00A25B95">
        <w:tc>
          <w:tcPr>
            <w:tcW w:w="241" w:type="pct"/>
          </w:tcPr>
          <w:p w14:paraId="523004FB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73BE255" w14:textId="4A38E66C" w:rsidR="00A25B95" w:rsidRPr="00135987" w:rsidRDefault="00A25B95" w:rsidP="002F06B5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cui all'articolo </w:t>
            </w:r>
            <w:r w:rsidR="0005768D">
              <w:t>63</w:t>
            </w:r>
            <w:r w:rsidRPr="00135987">
              <w:t xml:space="preserve">, paragrafo </w:t>
            </w:r>
            <w:r w:rsidR="00163FA1">
              <w:t>6</w:t>
            </w:r>
            <w:r w:rsidRPr="00135987">
              <w:t xml:space="preserve"> </w:t>
            </w:r>
            <w:r w:rsidR="005F62FB">
              <w:t>del Reg. (UE) 1046/2018</w:t>
            </w:r>
            <w:r w:rsidRPr="00135987">
              <w:t>)</w:t>
            </w:r>
            <w:r w:rsidR="005F62FB">
              <w:t xml:space="preserve"> e</w:t>
            </w:r>
            <w:r w:rsidR="00163FA1">
              <w:t>d</w:t>
            </w:r>
            <w:r w:rsidR="005F62FB">
              <w:t xml:space="preserve"> </w:t>
            </w:r>
            <w:r w:rsidR="00163FA1">
              <w:t>a</w:t>
            </w:r>
            <w:r w:rsidR="005F62FB">
              <w:t xml:space="preserve">ll’art. 48, paragrafo 5 del Reg. </w:t>
            </w:r>
            <w:r w:rsidR="00163FA1">
              <w:t>2021/1059)</w:t>
            </w:r>
            <w:r w:rsidRPr="00135987">
              <w:t>?</w:t>
            </w:r>
          </w:p>
        </w:tc>
        <w:tc>
          <w:tcPr>
            <w:tcW w:w="1034" w:type="pct"/>
            <w:vAlign w:val="center"/>
          </w:tcPr>
          <w:p w14:paraId="6F66A5DA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FF5874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66AC58E" w14:textId="77777777" w:rsidTr="00A25B95">
        <w:tc>
          <w:tcPr>
            <w:tcW w:w="241" w:type="pct"/>
          </w:tcPr>
          <w:p w14:paraId="26AFE1A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44710A4E" w14:textId="5A955D3E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previste </w:t>
            </w:r>
            <w:r w:rsidR="0005768D">
              <w:t>dalla n</w:t>
            </w:r>
            <w:r w:rsidR="0005768D" w:rsidRPr="0005768D">
              <w:t>ota CPRE_23-0012-01 del 25/08/2023 - Nota metodologica sulla preparazione, presentazione, esame e audit dei conti - periodo di programmazione 2021-2027</w:t>
            </w:r>
            <w:r w:rsidRPr="00135987">
              <w:t>?</w:t>
            </w:r>
          </w:p>
        </w:tc>
        <w:tc>
          <w:tcPr>
            <w:tcW w:w="1034" w:type="pct"/>
            <w:vAlign w:val="center"/>
          </w:tcPr>
          <w:p w14:paraId="3FA51A1E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E7CB30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2CDCE5A1" w14:textId="77777777" w:rsidTr="00A25B95">
        <w:tc>
          <w:tcPr>
            <w:tcW w:w="241" w:type="pct"/>
          </w:tcPr>
          <w:p w14:paraId="0929BF9E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21A8BA83" w14:textId="77777777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riconciliazione, tra l'importo totale della spesa ammissibile e la spesa ed il corrispondente contributo pubblico inclusi nelle domande di pagamento presentate alla Commissione per l'anno contabile di riferimento, è stata fornita dall’AdC una adeguata “Tabella di riconciliazione”, al fine di valutare l’adeguatezza delle spiegazioni in essa incluse?</w:t>
            </w:r>
          </w:p>
        </w:tc>
        <w:tc>
          <w:tcPr>
            <w:tcW w:w="1034" w:type="pct"/>
            <w:vAlign w:val="center"/>
          </w:tcPr>
          <w:p w14:paraId="6107EA36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7B1036B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51F6BF92" w14:textId="77777777" w:rsidTr="00A25B95">
        <w:tc>
          <w:tcPr>
            <w:tcW w:w="241" w:type="pct"/>
          </w:tcPr>
          <w:p w14:paraId="31622F73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1EC32014" w14:textId="77777777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034" w:type="pct"/>
            <w:vAlign w:val="center"/>
          </w:tcPr>
          <w:p w14:paraId="3EB255D0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A92EF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5C0EC336" w14:textId="77777777" w:rsidTr="00A25B95">
        <w:tc>
          <w:tcPr>
            <w:tcW w:w="241" w:type="pct"/>
          </w:tcPr>
          <w:p w14:paraId="022021A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25B6CBF2" w14:textId="77777777" w:rsidR="00A25B95" w:rsidRPr="00135987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>validare i dati contenuti nei conti annuali (spesa certificat</w:t>
            </w:r>
            <w:r>
              <w:t>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70BACE11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9805A2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72C25A2" w14:textId="77777777" w:rsidTr="00A25B95">
        <w:tc>
          <w:tcPr>
            <w:tcW w:w="241" w:type="pct"/>
          </w:tcPr>
          <w:p w14:paraId="3D63C7EF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37F9E315" w14:textId="77777777" w:rsidR="00A25B95" w:rsidRPr="00135987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delle operazioni,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08896C82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B145C7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F33D092" w14:textId="77777777" w:rsidTr="00A25B95">
        <w:tc>
          <w:tcPr>
            <w:tcW w:w="241" w:type="pct"/>
          </w:tcPr>
          <w:p w14:paraId="73ACA0F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40A86AAA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1810DF7D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A5A8F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6D113CF" w14:textId="77777777" w:rsidTr="00A25B95">
        <w:tc>
          <w:tcPr>
            <w:tcW w:w="241" w:type="pct"/>
          </w:tcPr>
          <w:p w14:paraId="61D54A5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4E924C51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5D868F4C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34489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621E537" w14:textId="77777777" w:rsidTr="00A25B95">
        <w:trPr>
          <w:trHeight w:val="341"/>
        </w:trPr>
        <w:tc>
          <w:tcPr>
            <w:tcW w:w="241" w:type="pct"/>
          </w:tcPr>
          <w:p w14:paraId="1DF1AEF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5BD1E723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1E9D0667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90B6B5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A3DF521" w14:textId="77777777" w:rsidTr="00A25B95">
        <w:trPr>
          <w:trHeight w:val="341"/>
        </w:trPr>
        <w:tc>
          <w:tcPr>
            <w:tcW w:w="241" w:type="pct"/>
          </w:tcPr>
          <w:p w14:paraId="2D632515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4F924FA6" w14:textId="790A4A1A" w:rsidR="00A25B95" w:rsidRPr="00135987" w:rsidRDefault="00A25B95" w:rsidP="00135987">
            <w:pPr>
              <w:autoSpaceDE w:val="0"/>
              <w:autoSpaceDN w:val="0"/>
              <w:adjustRightInd w:val="0"/>
              <w:jc w:val="both"/>
            </w:pPr>
            <w:r>
              <w:t>L’AdG e l’</w:t>
            </w:r>
            <w:r w:rsidR="00230934">
              <w:t>OFC</w:t>
            </w:r>
            <w:r>
              <w:t xml:space="preserve"> hanno fatto pervenire, nei tempi previsti dall’accordo sottoscritto con l’AdA, la </w:t>
            </w:r>
            <w:r>
              <w:lastRenderedPageBreak/>
              <w:t>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3B0675E9" w14:textId="77777777" w:rsidR="00A25B95" w:rsidRDefault="00A25B95" w:rsidP="00A25B95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05550">
              <w:rPr>
                <w:b/>
                <w:bCs/>
                <w:sz w:val="22"/>
                <w:szCs w:val="22"/>
              </w:rPr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1E646F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5F1ED0D" w14:textId="77777777" w:rsidR="00FC60C6" w:rsidRPr="00135987" w:rsidRDefault="00FC60C6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A25B95" w:rsidRPr="00135987" w14:paraId="7B60ED51" w14:textId="77777777" w:rsidTr="00A25B95">
        <w:tc>
          <w:tcPr>
            <w:tcW w:w="241" w:type="pct"/>
          </w:tcPr>
          <w:p w14:paraId="1D1FD215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68CB389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7478F5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F53C2B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C7FCA7E" w14:textId="77777777" w:rsidTr="00A25B95">
        <w:tc>
          <w:tcPr>
            <w:tcW w:w="241" w:type="pct"/>
            <w:vMerge w:val="restart"/>
            <w:vAlign w:val="center"/>
          </w:tcPr>
          <w:p w14:paraId="507D47B8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71352B1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1FC31BF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1B14FACC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0EE627B3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2E8DAB5C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0BF3BE25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0D23D20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A03A348" w14:textId="77777777" w:rsidTr="00A25B95">
        <w:tc>
          <w:tcPr>
            <w:tcW w:w="241" w:type="pct"/>
            <w:vMerge/>
          </w:tcPr>
          <w:p w14:paraId="0D8823C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AD0971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6F41A12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3D1284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8DD0736" w14:textId="77777777" w:rsidTr="00A25B95">
        <w:tc>
          <w:tcPr>
            <w:tcW w:w="241" w:type="pct"/>
            <w:vMerge/>
          </w:tcPr>
          <w:p w14:paraId="089BD96D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F0DD06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7C5C126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33A265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603B322" w14:textId="77777777" w:rsidTr="00A25B95">
        <w:tc>
          <w:tcPr>
            <w:tcW w:w="241" w:type="pct"/>
            <w:vMerge/>
          </w:tcPr>
          <w:p w14:paraId="726A59FD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50B21A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717602F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D1B46D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60A411E" w14:textId="77777777" w:rsidTr="00A25B95">
        <w:tc>
          <w:tcPr>
            <w:tcW w:w="241" w:type="pct"/>
            <w:vMerge/>
          </w:tcPr>
          <w:p w14:paraId="26FBEAA8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2965F790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7D7228F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3559A3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7AF6F23" w14:textId="77777777" w:rsidTr="00A25B95">
        <w:tc>
          <w:tcPr>
            <w:tcW w:w="241" w:type="pct"/>
            <w:vAlign w:val="center"/>
          </w:tcPr>
          <w:p w14:paraId="7270EF8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</w:tcPr>
          <w:p w14:paraId="71A1901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E20B26B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7698F6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8EEAB95" w14:textId="77777777" w:rsidTr="00A25B95">
        <w:tc>
          <w:tcPr>
            <w:tcW w:w="241" w:type="pct"/>
          </w:tcPr>
          <w:p w14:paraId="404749D6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9E87275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357BB2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57E4A20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816BB13" w14:textId="77777777" w:rsidTr="00A25B95">
        <w:tc>
          <w:tcPr>
            <w:tcW w:w="241" w:type="pct"/>
          </w:tcPr>
          <w:p w14:paraId="3739339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287C239C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D6EDAA9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747B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BF13863" w14:textId="77777777" w:rsidTr="00A25B95">
        <w:tc>
          <w:tcPr>
            <w:tcW w:w="241" w:type="pct"/>
          </w:tcPr>
          <w:p w14:paraId="7B13BD50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3F52981B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l’AdA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5EA208F7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9764A4">
              <w:rPr>
                <w:b/>
                <w:bCs/>
                <w:sz w:val="22"/>
                <w:szCs w:val="22"/>
              </w:rPr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93EDEAD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000D07E2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0EF41B62" w14:textId="77777777" w:rsidR="00544BF4" w:rsidRPr="0085499F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1"/>
      </w:tblGrid>
      <w:tr w:rsidR="0025231A" w:rsidRPr="00135987" w14:paraId="1E9DB07C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45CB2D82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228847A9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2F5611" w:rsidRPr="00135987" w14:paraId="70BF7C28" w14:textId="77777777" w:rsidTr="005576B6">
        <w:tc>
          <w:tcPr>
            <w:tcW w:w="241" w:type="pct"/>
            <w:shd w:val="clear" w:color="auto" w:fill="808080"/>
          </w:tcPr>
          <w:p w14:paraId="6131E43A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520D69F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67A84F2D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EF24EA2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0DD0A123" w14:textId="77777777" w:rsidTr="00A25B95">
        <w:tc>
          <w:tcPr>
            <w:tcW w:w="241" w:type="pct"/>
          </w:tcPr>
          <w:p w14:paraId="7D0B0C87" w14:textId="77777777" w:rsidR="00A25B95" w:rsidRPr="00135987" w:rsidRDefault="006C123F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2BEC9CF1" w14:textId="77777777" w:rsidR="00A25B95" w:rsidRPr="00135987" w:rsidRDefault="00A25B95" w:rsidP="0085499F">
            <w:pPr>
              <w:autoSpaceDE w:val="0"/>
              <w:autoSpaceDN w:val="0"/>
              <w:adjustRightInd w:val="0"/>
              <w:jc w:val="both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2F4D93CE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2C1FE6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9FDF09A" w14:textId="77777777" w:rsidTr="00A25B95">
        <w:tc>
          <w:tcPr>
            <w:tcW w:w="241" w:type="pct"/>
          </w:tcPr>
          <w:p w14:paraId="17C26261" w14:textId="77777777" w:rsidR="00A25B95" w:rsidRPr="00135987" w:rsidRDefault="006C123F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1744F297" w14:textId="4667219C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="00230934">
              <w:t>OFC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4B1B4C0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1411CE2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B1D224E" w14:textId="77777777" w:rsidTr="00A25B95">
        <w:tc>
          <w:tcPr>
            <w:tcW w:w="241" w:type="pct"/>
          </w:tcPr>
          <w:p w14:paraId="4E04305E" w14:textId="77777777" w:rsidR="00A25B95" w:rsidRPr="00135987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11C0599F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1B3AE994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E1F8AD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54214DB9" w14:textId="77777777" w:rsidTr="00A25B95">
        <w:tc>
          <w:tcPr>
            <w:tcW w:w="241" w:type="pct"/>
          </w:tcPr>
          <w:p w14:paraId="07B9F4E3" w14:textId="77777777" w:rsidR="00A25B95" w:rsidRPr="002F06B5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3F4672F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52272AD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3A2B5B2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048394AB" w14:textId="77777777" w:rsidTr="00A25B95">
        <w:tc>
          <w:tcPr>
            <w:tcW w:w="241" w:type="pct"/>
          </w:tcPr>
          <w:p w14:paraId="1CAF86CE" w14:textId="77777777" w:rsidR="00A25B95" w:rsidRPr="002F06B5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14D34316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07C169F4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20A69A5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666ED41" w14:textId="77777777" w:rsidTr="00A25B95">
        <w:tc>
          <w:tcPr>
            <w:tcW w:w="241" w:type="pct"/>
          </w:tcPr>
          <w:p w14:paraId="46EB20AA" w14:textId="77777777" w:rsidR="00A25B95" w:rsidRPr="002F06B5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4550EA9B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C4515C6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161222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5A8C954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1"/>
      </w:tblGrid>
      <w:tr w:rsidR="00732CFF" w:rsidRPr="00135987" w14:paraId="7F6A0FA6" w14:textId="77777777" w:rsidTr="005576B6">
        <w:tc>
          <w:tcPr>
            <w:tcW w:w="5000" w:type="pct"/>
          </w:tcPr>
          <w:p w14:paraId="774078E0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lastRenderedPageBreak/>
              <w:t>ARCHIVIAZIONE</w:t>
            </w:r>
          </w:p>
        </w:tc>
      </w:tr>
    </w:tbl>
    <w:p w14:paraId="22E75143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CA3C8E" w:rsidRPr="00135987" w14:paraId="5DDB9C67" w14:textId="77777777" w:rsidTr="005576B6">
        <w:tc>
          <w:tcPr>
            <w:tcW w:w="241" w:type="pct"/>
            <w:shd w:val="clear" w:color="auto" w:fill="808080"/>
          </w:tcPr>
          <w:p w14:paraId="1F2537DB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71DC8F1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356A70F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4F7BDD0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BE50F9A" w14:textId="77777777" w:rsidTr="00A25B95">
        <w:tc>
          <w:tcPr>
            <w:tcW w:w="241" w:type="pct"/>
          </w:tcPr>
          <w:p w14:paraId="4D0BF81B" w14:textId="77777777" w:rsidR="00A25B95" w:rsidRPr="00135987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5F39F1B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4CFB8F8A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9BE7D98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68A9FF7" w14:textId="77777777" w:rsidTr="00A25B95">
        <w:tc>
          <w:tcPr>
            <w:tcW w:w="241" w:type="pct"/>
          </w:tcPr>
          <w:p w14:paraId="2D94698D" w14:textId="77777777" w:rsidR="00A25B95" w:rsidRPr="00135987" w:rsidRDefault="006C123F" w:rsidP="005576B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1A2219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33EE54E6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93BCF4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96D3639" w14:textId="77777777" w:rsidTr="00A25B95">
        <w:tc>
          <w:tcPr>
            <w:tcW w:w="241" w:type="pct"/>
          </w:tcPr>
          <w:p w14:paraId="6F27BF23" w14:textId="77777777" w:rsidR="00A25B95" w:rsidRPr="00135987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</w:tcPr>
          <w:p w14:paraId="62DC9DF2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44A42D0C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96100EB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C4811AA" w14:textId="77777777" w:rsidTr="00A25B95">
        <w:tc>
          <w:tcPr>
            <w:tcW w:w="241" w:type="pct"/>
          </w:tcPr>
          <w:p w14:paraId="7DC61666" w14:textId="77777777" w:rsidR="00A25B95" w:rsidRPr="00135987" w:rsidRDefault="006C123F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  <w:vAlign w:val="center"/>
          </w:tcPr>
          <w:p w14:paraId="33564443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0F8585E6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6E8DF1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3DAB305" w14:textId="77777777" w:rsidR="00732CFF" w:rsidRPr="00135987" w:rsidRDefault="00732CFF" w:rsidP="00732CFF">
      <w:pPr>
        <w:jc w:val="both"/>
        <w:rPr>
          <w:bCs/>
        </w:rPr>
      </w:pPr>
    </w:p>
    <w:p w14:paraId="2812C838" w14:textId="77777777" w:rsidR="00B44389" w:rsidRPr="00135987" w:rsidRDefault="00B44389">
      <w:pPr>
        <w:jc w:val="both"/>
        <w:rPr>
          <w:bCs/>
        </w:rPr>
      </w:pPr>
    </w:p>
    <w:p w14:paraId="7397DA7E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323173FC" w14:textId="77777777" w:rsidTr="005576B6">
        <w:tc>
          <w:tcPr>
            <w:tcW w:w="10276" w:type="dxa"/>
          </w:tcPr>
          <w:p w14:paraId="23A5FEEC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E3B52A1" w14:textId="77777777" w:rsidR="00746F50" w:rsidRPr="00135987" w:rsidRDefault="00746F50">
      <w:pPr>
        <w:rPr>
          <w:b/>
          <w:bCs/>
        </w:rPr>
      </w:pPr>
    </w:p>
    <w:p w14:paraId="34DDBA4A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39406D85" w14:textId="77777777" w:rsidR="00E32D80" w:rsidRPr="00135987" w:rsidRDefault="00E32D80">
      <w:pPr>
        <w:pStyle w:val="Testocommento"/>
        <w:rPr>
          <w:sz w:val="24"/>
          <w:szCs w:val="24"/>
        </w:rPr>
      </w:pPr>
    </w:p>
    <w:p w14:paraId="77B6497A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4"/>
        <w:gridCol w:w="1676"/>
        <w:gridCol w:w="3071"/>
      </w:tblGrid>
      <w:tr w:rsidR="00385F09" w:rsidRPr="00135987" w14:paraId="6453B388" w14:textId="77777777" w:rsidTr="00746F50">
        <w:tc>
          <w:tcPr>
            <w:tcW w:w="2655" w:type="pct"/>
            <w:shd w:val="clear" w:color="auto" w:fill="808080"/>
          </w:tcPr>
          <w:p w14:paraId="272DB612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1FAEA7F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517" w:type="pct"/>
            <w:shd w:val="clear" w:color="auto" w:fill="808080"/>
          </w:tcPr>
          <w:p w14:paraId="0A6F210D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1C2056A6" w14:textId="77777777" w:rsidTr="00746F50">
        <w:trPr>
          <w:trHeight w:val="632"/>
        </w:trPr>
        <w:tc>
          <w:tcPr>
            <w:tcW w:w="2655" w:type="pct"/>
          </w:tcPr>
          <w:p w14:paraId="7A1B5101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04FF8316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6D756B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6D756B" w:rsidRPr="00135987">
              <w:rPr>
                <w:b/>
                <w:bCs/>
              </w:rPr>
            </w:r>
            <w:r w:rsidR="006D756B" w:rsidRPr="00135987">
              <w:rPr>
                <w:b/>
                <w:bCs/>
              </w:rPr>
              <w:fldChar w:fldCharType="separate"/>
            </w:r>
            <w:r w:rsidR="006D756B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6D756B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6D756B" w:rsidRPr="00135987">
              <w:rPr>
                <w:b/>
                <w:bCs/>
              </w:rPr>
            </w:r>
            <w:r w:rsidR="006D756B" w:rsidRPr="00135987">
              <w:rPr>
                <w:b/>
                <w:bCs/>
              </w:rPr>
              <w:fldChar w:fldCharType="separate"/>
            </w:r>
            <w:r w:rsidR="006D756B" w:rsidRPr="00135987">
              <w:rPr>
                <w:b/>
                <w:bCs/>
              </w:rPr>
              <w:fldChar w:fldCharType="end"/>
            </w:r>
          </w:p>
        </w:tc>
        <w:tc>
          <w:tcPr>
            <w:tcW w:w="1517" w:type="pct"/>
          </w:tcPr>
          <w:p w14:paraId="59548FDF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1FA8E2B7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p w14:paraId="2D0E5A1A" w14:textId="77777777" w:rsidR="00E742A3" w:rsidRPr="00135987" w:rsidRDefault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5096"/>
      </w:tblGrid>
      <w:tr w:rsidR="00010DD3" w:rsidRPr="00135987" w14:paraId="2BA97B80" w14:textId="77777777" w:rsidTr="005576B6">
        <w:trPr>
          <w:trHeight w:val="1087"/>
        </w:trPr>
        <w:tc>
          <w:tcPr>
            <w:tcW w:w="2473" w:type="pct"/>
          </w:tcPr>
          <w:p w14:paraId="1AA36633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09946256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1C8D2C60" w14:textId="77777777" w:rsidR="00732CFF" w:rsidRPr="00135987" w:rsidRDefault="00732CFF" w:rsidP="00732CFF">
            <w:pPr>
              <w:rPr>
                <w:bCs/>
                <w:lang w:val="en-US"/>
              </w:rPr>
            </w:pPr>
          </w:p>
          <w:p w14:paraId="6EEC1C04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72FBA7AE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B5CC382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70C53175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58075089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1FF3AE46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default" r:id="rId8"/>
      <w:footerReference w:type="default" r:id="rId9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CF504" w14:textId="77777777" w:rsidR="00BC4B55" w:rsidRDefault="00BC4B55">
      <w:r>
        <w:separator/>
      </w:r>
    </w:p>
  </w:endnote>
  <w:endnote w:type="continuationSeparator" w:id="0">
    <w:p w14:paraId="2B2628A1" w14:textId="77777777" w:rsidR="00BC4B55" w:rsidRDefault="00BC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3176"/>
      <w:gridCol w:w="4043"/>
      <w:gridCol w:w="1695"/>
      <w:gridCol w:w="951"/>
    </w:tblGrid>
    <w:tr w:rsidR="00FC60C6" w14:paraId="2A759897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4BA2471" w14:textId="77777777" w:rsidR="00FC60C6" w:rsidRPr="0099230B" w:rsidRDefault="00FC60C6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3414D5B3" w14:textId="77777777" w:rsidR="00FC60C6" w:rsidRPr="0099230B" w:rsidRDefault="00FC60C6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  <w:r w:rsidRPr="0099230B">
            <w:rPr>
              <w:rFonts w:ascii="Tahoma" w:hAnsi="Tahoma" w:cs="Tahoma"/>
              <w:i/>
              <w:iCs/>
              <w:sz w:val="20"/>
            </w:rPr>
            <w:t xml:space="preserve">                                                                                            </w:t>
          </w: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E56F4EB" w14:textId="77777777" w:rsidR="00FC60C6" w:rsidRPr="0099230B" w:rsidRDefault="00FC60C6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8FE9A64" w14:textId="77777777" w:rsidR="00FC60C6" w:rsidRPr="0099230B" w:rsidRDefault="00FC60C6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5C3664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6D756B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 </w: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NUMPAGE \*Arabic </w:instrTex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6D756B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7C6B9D69" w14:textId="77777777" w:rsidR="00FC60C6" w:rsidRDefault="00FC60C6" w:rsidP="00732C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185ED" w14:textId="77777777" w:rsidR="00BC4B55" w:rsidRDefault="00BC4B55">
      <w:r>
        <w:separator/>
      </w:r>
    </w:p>
  </w:footnote>
  <w:footnote w:type="continuationSeparator" w:id="0">
    <w:p w14:paraId="7ECEDFC3" w14:textId="77777777" w:rsidR="00BC4B55" w:rsidRDefault="00BC4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58B5E" w14:textId="7ABF4DAD" w:rsidR="00412E16" w:rsidRPr="00F85018" w:rsidRDefault="00412E16" w:rsidP="00412E16">
    <w:pPr>
      <w:pStyle w:val="Intestazione"/>
      <w:tabs>
        <w:tab w:val="clear" w:pos="4819"/>
        <w:tab w:val="clear" w:pos="9638"/>
      </w:tabs>
      <w:rPr>
        <w:i/>
        <w:iCs/>
        <w:sz w:val="18"/>
        <w:szCs w:val="18"/>
      </w:rPr>
    </w:pPr>
    <w:bookmarkStart w:id="5" w:name="_Hlk105596418"/>
    <w:r w:rsidRPr="00B16279">
      <w:rPr>
        <w:i/>
        <w:iCs/>
        <w:sz w:val="18"/>
        <w:szCs w:val="18"/>
      </w:rPr>
      <w:t>Manuale delle procedur</w:t>
    </w:r>
    <w:r w:rsidR="005C3664" w:rsidRPr="00B16279">
      <w:rPr>
        <w:i/>
        <w:iCs/>
        <w:sz w:val="18"/>
        <w:szCs w:val="18"/>
      </w:rPr>
      <w:t>e di audit</w:t>
    </w:r>
    <w:r w:rsidR="005C3664" w:rsidRPr="00B16279">
      <w:rPr>
        <w:i/>
        <w:iCs/>
        <w:sz w:val="18"/>
        <w:szCs w:val="18"/>
      </w:rPr>
      <w:tab/>
    </w:r>
    <w:r w:rsidR="005C3664" w:rsidRPr="00B16279">
      <w:rPr>
        <w:i/>
        <w:iCs/>
        <w:sz w:val="18"/>
        <w:szCs w:val="18"/>
      </w:rPr>
      <w:tab/>
    </w:r>
    <w:r w:rsidR="005C3664" w:rsidRPr="00B16279">
      <w:rPr>
        <w:i/>
        <w:iCs/>
        <w:sz w:val="18"/>
        <w:szCs w:val="18"/>
      </w:rPr>
      <w:tab/>
    </w:r>
    <w:r w:rsidR="005C3664" w:rsidRPr="00B16279">
      <w:rPr>
        <w:i/>
        <w:iCs/>
        <w:sz w:val="18"/>
        <w:szCs w:val="18"/>
      </w:rPr>
      <w:tab/>
    </w:r>
    <w:r w:rsidR="00F85018" w:rsidRPr="00B16279">
      <w:rPr>
        <w:i/>
        <w:iCs/>
        <w:sz w:val="18"/>
        <w:szCs w:val="18"/>
      </w:rPr>
      <w:tab/>
    </w:r>
    <w:r w:rsidR="005C3664" w:rsidRPr="00B16279">
      <w:rPr>
        <w:i/>
        <w:iCs/>
        <w:sz w:val="18"/>
        <w:szCs w:val="18"/>
      </w:rPr>
      <w:t xml:space="preserve">Allegato </w:t>
    </w:r>
    <w:r w:rsidR="00602F1E" w:rsidRPr="00B16279">
      <w:rPr>
        <w:i/>
        <w:iCs/>
        <w:sz w:val="18"/>
        <w:szCs w:val="18"/>
      </w:rPr>
      <w:t xml:space="preserve">12.4 </w:t>
    </w:r>
    <w:r w:rsidRPr="00B16279">
      <w:rPr>
        <w:i/>
        <w:iCs/>
        <w:sz w:val="18"/>
        <w:szCs w:val="18"/>
      </w:rPr>
      <w:t>- Checklist quality review audit dei conti</w:t>
    </w:r>
  </w:p>
  <w:bookmarkEnd w:id="5"/>
  <w:p w14:paraId="5F5ABFCF" w14:textId="77777777" w:rsidR="00230934" w:rsidRDefault="00230934" w:rsidP="00412E16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230934" w:rsidRPr="00666236" w14:paraId="4ED7B94A" w14:textId="77777777" w:rsidTr="00EB6B17">
      <w:trPr>
        <w:trHeight w:val="1228"/>
      </w:trPr>
      <w:tc>
        <w:tcPr>
          <w:tcW w:w="1788" w:type="dxa"/>
          <w:vAlign w:val="center"/>
        </w:tcPr>
        <w:p w14:paraId="793EB713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  <w:bookmarkStart w:id="6" w:name="_Hlk178326165"/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4EC3408" wp14:editId="3495032E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602499D" w14:textId="77777777" w:rsidR="00230934" w:rsidRPr="00666236" w:rsidRDefault="00230934" w:rsidP="00230934">
          <w:pPr>
            <w:jc w:val="center"/>
            <w:rPr>
              <w:rFonts w:cs="Calibri"/>
              <w:sz w:val="20"/>
              <w:szCs w:val="20"/>
            </w:rPr>
          </w:pPr>
        </w:p>
        <w:p w14:paraId="50CEF3A9" w14:textId="77777777" w:rsidR="00230934" w:rsidRPr="00666236" w:rsidRDefault="00230934" w:rsidP="00230934">
          <w:pPr>
            <w:jc w:val="center"/>
            <w:rPr>
              <w:rFonts w:cs="Calibri"/>
              <w:sz w:val="20"/>
              <w:szCs w:val="20"/>
            </w:rPr>
          </w:pPr>
        </w:p>
        <w:p w14:paraId="2E667C54" w14:textId="77777777" w:rsidR="00230934" w:rsidRPr="00666236" w:rsidRDefault="00230934" w:rsidP="00230934">
          <w:pPr>
            <w:jc w:val="center"/>
            <w:rPr>
              <w:rFonts w:cs="Calibri"/>
              <w:sz w:val="20"/>
              <w:szCs w:val="20"/>
            </w:rPr>
          </w:pPr>
        </w:p>
        <w:p w14:paraId="2CBC6581" w14:textId="77777777" w:rsidR="00230934" w:rsidRPr="00666236" w:rsidRDefault="00230934" w:rsidP="00230934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528EC82D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3120" behindDoc="0" locked="0" layoutInCell="1" allowOverlap="1" wp14:anchorId="53A7C13E" wp14:editId="65AD56F1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A236AC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</w:p>
        <w:p w14:paraId="4C183389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</w:p>
        <w:p w14:paraId="577DDA72" w14:textId="77777777" w:rsidR="00230934" w:rsidRPr="00666236" w:rsidRDefault="00230934" w:rsidP="00230934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123232CA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6192" behindDoc="0" locked="0" layoutInCell="1" allowOverlap="1" wp14:anchorId="45ED3936" wp14:editId="38B8A868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AD32E06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</w:p>
        <w:p w14:paraId="02997054" w14:textId="77777777" w:rsidR="00230934" w:rsidRPr="00666236" w:rsidRDefault="00230934" w:rsidP="00230934">
          <w:pPr>
            <w:jc w:val="center"/>
            <w:rPr>
              <w:sz w:val="20"/>
              <w:szCs w:val="20"/>
            </w:rPr>
          </w:pPr>
        </w:p>
        <w:p w14:paraId="5376F951" w14:textId="77777777" w:rsidR="00230934" w:rsidRPr="00666236" w:rsidRDefault="00230934" w:rsidP="00230934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1647781D" w14:textId="291F79A4" w:rsidR="00230934" w:rsidRPr="00666236" w:rsidRDefault="00EE0C49" w:rsidP="00230934">
          <w:pPr>
            <w:jc w:val="center"/>
            <w:rPr>
              <w:sz w:val="20"/>
              <w:szCs w:val="20"/>
            </w:rPr>
          </w:pPr>
          <w:r w:rsidRPr="00872A11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378A58AD" wp14:editId="0DA60DA7">
                <wp:simplePos x="0" y="0"/>
                <wp:positionH relativeFrom="column">
                  <wp:posOffset>352425</wp:posOffset>
                </wp:positionH>
                <wp:positionV relativeFrom="paragraph">
                  <wp:posOffset>-292735</wp:posOffset>
                </wp:positionV>
                <wp:extent cx="1543050" cy="619125"/>
                <wp:effectExtent l="0" t="0" r="0" b="9525"/>
                <wp:wrapNone/>
                <wp:docPr id="1158368592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bookmarkEnd w:id="6"/>
  <w:p w14:paraId="0DAF0E9E" w14:textId="5BDACCA4" w:rsidR="00412E16" w:rsidRPr="000D5D58" w:rsidRDefault="00412E16" w:rsidP="00412E16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151B8103" wp14:editId="5B311AB8">
          <wp:extent cx="1530985" cy="255270"/>
          <wp:effectExtent l="19050" t="0" r="0" b="0"/>
          <wp:docPr id="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D08EDB" w14:textId="77777777" w:rsidR="00412E16" w:rsidRDefault="00412E16" w:rsidP="00412E16">
    <w:pPr>
      <w:pStyle w:val="Intestazione"/>
      <w:jc w:val="center"/>
      <w:rPr>
        <w:rFonts w:ascii="Rockwell Condensed" w:hAnsi="Rockwell Condensed"/>
        <w:b/>
        <w:i/>
      </w:rPr>
    </w:pPr>
    <w:r w:rsidRPr="00C2434F">
      <w:rPr>
        <w:rFonts w:ascii="Rockwell Condensed" w:hAnsi="Rockwell Condensed"/>
        <w:b/>
        <w:i/>
      </w:rPr>
      <w:t>Autorità di Audit</w:t>
    </w:r>
  </w:p>
  <w:p w14:paraId="4F0517A9" w14:textId="77777777" w:rsidR="00412E16" w:rsidRPr="00563FD0" w:rsidRDefault="00412E16" w:rsidP="00412E16">
    <w:pPr>
      <w:pStyle w:val="Intestazione"/>
      <w:jc w:val="center"/>
      <w:rPr>
        <w:rFonts w:ascii="Rockwell Condensed" w:hAnsi="Rockwell Condensed"/>
        <w:b/>
        <w:i/>
      </w:rPr>
    </w:pPr>
    <w:r w:rsidRPr="00563FD0">
      <w:rPr>
        <w:rFonts w:ascii="Rockwell Condensed" w:hAnsi="Rockwell Condensed"/>
        <w:b/>
        <w:i/>
      </w:rPr>
      <w:t>dei programmi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cofinanziati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dalla Commissione Europea</w:t>
    </w:r>
  </w:p>
  <w:p w14:paraId="1C22CEDD" w14:textId="1813DF16" w:rsidR="00FC60C6" w:rsidRPr="00C07257" w:rsidRDefault="00412E16" w:rsidP="00F85018">
    <w:pPr>
      <w:pStyle w:val="Intestazione"/>
      <w:jc w:val="center"/>
      <w:rPr>
        <w:rFonts w:ascii="Rockwell Condensed" w:hAnsi="Rockwell Condensed"/>
        <w:b/>
        <w:i/>
      </w:rPr>
    </w:pPr>
    <w:r w:rsidRPr="00C07257">
      <w:rPr>
        <w:rFonts w:ascii="Rockwell Condensed" w:hAnsi="Rockwell Condensed"/>
        <w:b/>
        <w:i/>
      </w:rPr>
      <w:t>Area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0304308">
    <w:abstractNumId w:val="13"/>
  </w:num>
  <w:num w:numId="2" w16cid:durableId="2137287492">
    <w:abstractNumId w:val="11"/>
  </w:num>
  <w:num w:numId="3" w16cid:durableId="922765950">
    <w:abstractNumId w:val="8"/>
  </w:num>
  <w:num w:numId="4" w16cid:durableId="205992477">
    <w:abstractNumId w:val="3"/>
  </w:num>
  <w:num w:numId="5" w16cid:durableId="484202103">
    <w:abstractNumId w:val="6"/>
  </w:num>
  <w:num w:numId="6" w16cid:durableId="282033065">
    <w:abstractNumId w:val="7"/>
  </w:num>
  <w:num w:numId="7" w16cid:durableId="1704480522">
    <w:abstractNumId w:val="16"/>
  </w:num>
  <w:num w:numId="8" w16cid:durableId="608782724">
    <w:abstractNumId w:val="12"/>
  </w:num>
  <w:num w:numId="9" w16cid:durableId="868683492">
    <w:abstractNumId w:val="14"/>
  </w:num>
  <w:num w:numId="10" w16cid:durableId="730232036">
    <w:abstractNumId w:val="9"/>
  </w:num>
  <w:num w:numId="11" w16cid:durableId="2137872909">
    <w:abstractNumId w:val="10"/>
  </w:num>
  <w:num w:numId="12" w16cid:durableId="222059585">
    <w:abstractNumId w:val="0"/>
  </w:num>
  <w:num w:numId="13" w16cid:durableId="1571185831">
    <w:abstractNumId w:val="1"/>
  </w:num>
  <w:num w:numId="14" w16cid:durableId="1785811476">
    <w:abstractNumId w:val="2"/>
  </w:num>
  <w:num w:numId="15" w16cid:durableId="1870024176">
    <w:abstractNumId w:val="15"/>
  </w:num>
  <w:num w:numId="16" w16cid:durableId="983972400">
    <w:abstractNumId w:val="5"/>
  </w:num>
  <w:num w:numId="17" w16cid:durableId="1801917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366D"/>
    <w:rsid w:val="00010DD3"/>
    <w:rsid w:val="00021A32"/>
    <w:rsid w:val="00055CBE"/>
    <w:rsid w:val="0005768D"/>
    <w:rsid w:val="000605D8"/>
    <w:rsid w:val="0006486C"/>
    <w:rsid w:val="00065880"/>
    <w:rsid w:val="000769CF"/>
    <w:rsid w:val="000A64AF"/>
    <w:rsid w:val="000B0116"/>
    <w:rsid w:val="000C34D4"/>
    <w:rsid w:val="000D4802"/>
    <w:rsid w:val="000D4AA0"/>
    <w:rsid w:val="000D6AE7"/>
    <w:rsid w:val="000D730B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2790"/>
    <w:rsid w:val="00163FA1"/>
    <w:rsid w:val="001953CB"/>
    <w:rsid w:val="001A5AA0"/>
    <w:rsid w:val="001B0B05"/>
    <w:rsid w:val="001B11A9"/>
    <w:rsid w:val="001C70D8"/>
    <w:rsid w:val="001D73B9"/>
    <w:rsid w:val="001E6182"/>
    <w:rsid w:val="001E6D79"/>
    <w:rsid w:val="00230934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0B35"/>
    <w:rsid w:val="002D2FC6"/>
    <w:rsid w:val="002D3B3E"/>
    <w:rsid w:val="002D3FDC"/>
    <w:rsid w:val="002E1B2E"/>
    <w:rsid w:val="002E5105"/>
    <w:rsid w:val="002E7E16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5E70"/>
    <w:rsid w:val="003A7D74"/>
    <w:rsid w:val="003C5741"/>
    <w:rsid w:val="003D6EB0"/>
    <w:rsid w:val="003E10BA"/>
    <w:rsid w:val="003E38D8"/>
    <w:rsid w:val="0040100C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62FB"/>
    <w:rsid w:val="005F751A"/>
    <w:rsid w:val="00602F1E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23F"/>
    <w:rsid w:val="006C1793"/>
    <w:rsid w:val="006C181A"/>
    <w:rsid w:val="006D756B"/>
    <w:rsid w:val="006D7BE8"/>
    <w:rsid w:val="0070633C"/>
    <w:rsid w:val="007114D7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B1921"/>
    <w:rsid w:val="007C2B5F"/>
    <w:rsid w:val="007C301C"/>
    <w:rsid w:val="007E4321"/>
    <w:rsid w:val="007F560C"/>
    <w:rsid w:val="007F59D5"/>
    <w:rsid w:val="00812069"/>
    <w:rsid w:val="0081385E"/>
    <w:rsid w:val="008274BB"/>
    <w:rsid w:val="00827BD7"/>
    <w:rsid w:val="008344B6"/>
    <w:rsid w:val="0085499F"/>
    <w:rsid w:val="00862F42"/>
    <w:rsid w:val="008745E5"/>
    <w:rsid w:val="008879CA"/>
    <w:rsid w:val="008C6745"/>
    <w:rsid w:val="008D2374"/>
    <w:rsid w:val="008D394A"/>
    <w:rsid w:val="008D4AAA"/>
    <w:rsid w:val="008F2FB3"/>
    <w:rsid w:val="008F627F"/>
    <w:rsid w:val="008F7E5C"/>
    <w:rsid w:val="00903392"/>
    <w:rsid w:val="00916F11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782F"/>
    <w:rsid w:val="00A13A11"/>
    <w:rsid w:val="00A14722"/>
    <w:rsid w:val="00A16A10"/>
    <w:rsid w:val="00A20228"/>
    <w:rsid w:val="00A25B95"/>
    <w:rsid w:val="00A26202"/>
    <w:rsid w:val="00A41346"/>
    <w:rsid w:val="00A42403"/>
    <w:rsid w:val="00A46074"/>
    <w:rsid w:val="00A51DC8"/>
    <w:rsid w:val="00A62ACF"/>
    <w:rsid w:val="00A72BDD"/>
    <w:rsid w:val="00A73C2E"/>
    <w:rsid w:val="00A82FDD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16279"/>
    <w:rsid w:val="00B3235F"/>
    <w:rsid w:val="00B44389"/>
    <w:rsid w:val="00B44642"/>
    <w:rsid w:val="00B51781"/>
    <w:rsid w:val="00B54663"/>
    <w:rsid w:val="00B777C7"/>
    <w:rsid w:val="00B859BF"/>
    <w:rsid w:val="00B90A20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20FAD"/>
    <w:rsid w:val="00E31071"/>
    <w:rsid w:val="00E31E57"/>
    <w:rsid w:val="00E32D80"/>
    <w:rsid w:val="00E43804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5942"/>
    <w:rsid w:val="00EC2DCF"/>
    <w:rsid w:val="00ED02EC"/>
    <w:rsid w:val="00ED07EC"/>
    <w:rsid w:val="00EE0C49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85018"/>
    <w:rsid w:val="00FA583F"/>
    <w:rsid w:val="00FB1D73"/>
    <w:rsid w:val="00FB3701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CE32122"/>
  <w15:docId w15:val="{DEA486B4-4A7D-4411-A9E6-F523A978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table" w:customStyle="1" w:styleId="Grigliatabella2">
    <w:name w:val="Griglia tabella2"/>
    <w:basedOn w:val="Tabellanormale"/>
    <w:next w:val="Grigliatabella"/>
    <w:uiPriority w:val="39"/>
    <w:rsid w:val="00F850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404B-4571-4683-8376-C41EF4FA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941</Words>
  <Characters>6555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3</cp:revision>
  <cp:lastPrinted>2017-07-12T09:56:00Z</cp:lastPrinted>
  <dcterms:created xsi:type="dcterms:W3CDTF">2024-09-27T09:12:00Z</dcterms:created>
  <dcterms:modified xsi:type="dcterms:W3CDTF">2025-03-17T13:23:00Z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